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19" w:rsidRDefault="00753919" w:rsidP="00753919">
      <w:pPr>
        <w:widowControl/>
        <w:numPr>
          <w:ilvl w:val="0"/>
          <w:numId w:val="1"/>
        </w:numPr>
        <w:jc w:val="center"/>
        <w:rPr>
          <w:rFonts w:eastAsia="Times New Roman" w:cs="Times New Roman"/>
          <w:b/>
          <w:kern w:val="2"/>
          <w:lang w:eastAsia="ar-SA" w:bidi="ar-SA"/>
        </w:rPr>
      </w:pPr>
      <w:r>
        <w:rPr>
          <w:rFonts w:eastAsia="Times New Roman" w:cs="Times New Roman"/>
          <w:b/>
          <w:noProof/>
          <w:kern w:val="2"/>
          <w:lang w:eastAsia="ru-RU" w:bidi="ar-SA"/>
        </w:rPr>
        <w:drawing>
          <wp:inline distT="0" distB="0" distL="0" distR="0" wp14:anchorId="39AD2C7C" wp14:editId="439063D8">
            <wp:extent cx="95250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919" w:rsidRDefault="00753919" w:rsidP="00753919">
      <w:pPr>
        <w:widowControl/>
        <w:numPr>
          <w:ilvl w:val="0"/>
          <w:numId w:val="1"/>
        </w:numPr>
        <w:jc w:val="center"/>
        <w:rPr>
          <w:rFonts w:eastAsia="Times New Roman" w:cs="Times New Roman"/>
          <w:kern w:val="2"/>
          <w:lang w:eastAsia="ar-SA" w:bidi="ar-SA"/>
        </w:rPr>
      </w:pPr>
    </w:p>
    <w:p w:rsidR="00753919" w:rsidRDefault="00753919" w:rsidP="00753919">
      <w:pPr>
        <w:widowControl/>
        <w:numPr>
          <w:ilvl w:val="0"/>
          <w:numId w:val="1"/>
        </w:numPr>
        <w:jc w:val="center"/>
        <w:rPr>
          <w:rFonts w:eastAsia="Times New Roman" w:cs="Times New Roman"/>
          <w:b/>
          <w:kern w:val="2"/>
          <w:lang w:eastAsia="ar-SA" w:bidi="ar-SA"/>
        </w:rPr>
      </w:pPr>
      <w:r>
        <w:rPr>
          <w:rFonts w:eastAsia="Times New Roman" w:cs="Times New Roman"/>
          <w:b/>
          <w:kern w:val="2"/>
          <w:lang w:eastAsia="ar-SA" w:bidi="ar-SA"/>
        </w:rPr>
        <w:t xml:space="preserve">СОВЕТ  НАРОДНЫХ  ДЕПУТАТОВ  МУНИЦИПАЛЬНОГО  ОБРАЗОВАНИЯ </w:t>
      </w:r>
    </w:p>
    <w:p w:rsidR="00753919" w:rsidRDefault="00753919" w:rsidP="00753919">
      <w:pPr>
        <w:widowControl/>
        <w:numPr>
          <w:ilvl w:val="0"/>
          <w:numId w:val="1"/>
        </w:numPr>
        <w:jc w:val="center"/>
        <w:rPr>
          <w:rFonts w:eastAsia="Times New Roman" w:cs="Times New Roman"/>
          <w:b/>
          <w:kern w:val="2"/>
          <w:lang w:eastAsia="ar-SA" w:bidi="ar-SA"/>
        </w:rPr>
      </w:pPr>
      <w:r>
        <w:rPr>
          <w:rFonts w:eastAsia="Times New Roman" w:cs="Times New Roman"/>
          <w:b/>
          <w:kern w:val="2"/>
          <w:lang w:eastAsia="ar-SA" w:bidi="ar-SA"/>
        </w:rPr>
        <w:t>«ДАХОВСКОЕ  СЕЛЬСКОЕ  ПОСЕЛЕНИЕ»</w:t>
      </w:r>
    </w:p>
    <w:p w:rsidR="00753919" w:rsidRDefault="00753919" w:rsidP="00753919">
      <w:pPr>
        <w:widowControl/>
        <w:numPr>
          <w:ilvl w:val="0"/>
          <w:numId w:val="1"/>
        </w:numPr>
        <w:pBdr>
          <w:bottom w:val="single" w:sz="12" w:space="1" w:color="auto"/>
        </w:pBdr>
        <w:jc w:val="center"/>
        <w:rPr>
          <w:rFonts w:eastAsia="Times New Roman" w:cs="Times New Roman"/>
          <w:kern w:val="2"/>
          <w:lang w:eastAsia="ar-SA" w:bidi="ar-SA"/>
        </w:rPr>
      </w:pPr>
      <w:r>
        <w:rPr>
          <w:rFonts w:eastAsia="Times New Roman" w:cs="Times New Roman"/>
          <w:kern w:val="2"/>
          <w:lang w:eastAsia="ar-SA" w:bidi="ar-SA"/>
        </w:rPr>
        <w:t>РФ, Республика Адыгея, 385792, ст. Даховская, ул. Советская, 20</w:t>
      </w:r>
    </w:p>
    <w:p w:rsidR="00753919" w:rsidRDefault="00753919" w:rsidP="00753919">
      <w:pPr>
        <w:widowControl/>
        <w:numPr>
          <w:ilvl w:val="0"/>
          <w:numId w:val="1"/>
        </w:numPr>
        <w:jc w:val="center"/>
        <w:rPr>
          <w:rFonts w:eastAsia="Times New Roman" w:cs="Times New Roman"/>
          <w:kern w:val="2"/>
          <w:lang w:eastAsia="ar-SA" w:bidi="ar-SA"/>
        </w:rPr>
      </w:pPr>
    </w:p>
    <w:p w:rsidR="00753919" w:rsidRDefault="00753919" w:rsidP="00753919">
      <w:pPr>
        <w:widowControl/>
        <w:numPr>
          <w:ilvl w:val="0"/>
          <w:numId w:val="1"/>
        </w:numPr>
        <w:jc w:val="center"/>
        <w:rPr>
          <w:rFonts w:eastAsia="Times New Roman" w:cs="Times New Roman"/>
          <w:kern w:val="2"/>
          <w:lang w:eastAsia="ar-SA" w:bidi="ar-SA"/>
        </w:rPr>
      </w:pPr>
      <w:r>
        <w:rPr>
          <w:rFonts w:eastAsia="Times New Roman" w:cs="Times New Roman"/>
          <w:kern w:val="2"/>
          <w:lang w:eastAsia="ar-SA" w:bidi="ar-SA"/>
        </w:rPr>
        <w:t>РЕШЕНИЕ № 117</w:t>
      </w:r>
    </w:p>
    <w:p w:rsidR="00753919" w:rsidRDefault="00753919" w:rsidP="00753919">
      <w:pPr>
        <w:widowControl/>
        <w:numPr>
          <w:ilvl w:val="0"/>
          <w:numId w:val="1"/>
        </w:numPr>
        <w:jc w:val="center"/>
        <w:rPr>
          <w:rFonts w:eastAsia="Times New Roman" w:cs="Times New Roman"/>
          <w:kern w:val="2"/>
          <w:lang w:eastAsia="ar-SA" w:bidi="ar-SA"/>
        </w:rPr>
      </w:pPr>
      <w:r>
        <w:rPr>
          <w:rFonts w:eastAsia="Times New Roman" w:cs="Times New Roman"/>
          <w:kern w:val="2"/>
          <w:lang w:eastAsia="ar-SA" w:bidi="ar-SA"/>
        </w:rPr>
        <w:t>СОВЕТА НАРОДНЫХ ДЕПУТАТОВ ДАХОВСКОГО СЕЛЬСКОГО ПОСЕЛЕНИЯ</w:t>
      </w:r>
    </w:p>
    <w:p w:rsidR="00753919" w:rsidRDefault="00753919" w:rsidP="00753919">
      <w:pPr>
        <w:widowControl/>
        <w:numPr>
          <w:ilvl w:val="0"/>
          <w:numId w:val="1"/>
        </w:numPr>
        <w:jc w:val="center"/>
        <w:rPr>
          <w:rFonts w:eastAsia="Times New Roman" w:cs="Times New Roman"/>
          <w:kern w:val="2"/>
          <w:lang w:eastAsia="ar-SA" w:bidi="ar-SA"/>
        </w:rPr>
      </w:pPr>
    </w:p>
    <w:p w:rsidR="00753919" w:rsidRDefault="00753919" w:rsidP="00753919">
      <w:pPr>
        <w:widowControl/>
        <w:numPr>
          <w:ilvl w:val="0"/>
          <w:numId w:val="1"/>
        </w:numPr>
        <w:rPr>
          <w:rFonts w:eastAsia="Times New Roman" w:cs="Times New Roman"/>
          <w:kern w:val="2"/>
          <w:lang w:eastAsia="ar-SA" w:bidi="ar-SA"/>
        </w:rPr>
      </w:pPr>
      <w:r>
        <w:rPr>
          <w:rFonts w:eastAsia="Times New Roman" w:cs="Times New Roman"/>
          <w:kern w:val="2"/>
          <w:lang w:eastAsia="ar-SA" w:bidi="ar-SA"/>
        </w:rPr>
        <w:t>От __28_____01______2022 г.</w:t>
      </w:r>
      <w:r>
        <w:rPr>
          <w:rFonts w:eastAsia="Times New Roman" w:cs="Times New Roman"/>
          <w:kern w:val="2"/>
          <w:lang w:eastAsia="ar-SA" w:bidi="ar-SA"/>
        </w:rPr>
        <w:tab/>
      </w:r>
      <w:r>
        <w:rPr>
          <w:rFonts w:eastAsia="Times New Roman" w:cs="Times New Roman"/>
          <w:kern w:val="2"/>
          <w:lang w:eastAsia="ar-SA" w:bidi="ar-SA"/>
        </w:rPr>
        <w:tab/>
        <w:t xml:space="preserve">                                                                                          </w:t>
      </w:r>
    </w:p>
    <w:p w:rsidR="00753919" w:rsidRDefault="00753919" w:rsidP="00753919">
      <w:pPr>
        <w:widowControl/>
        <w:numPr>
          <w:ilvl w:val="0"/>
          <w:numId w:val="1"/>
        </w:numPr>
        <w:rPr>
          <w:rFonts w:ascii="Book Antiqua" w:eastAsia="Times New Roman" w:hAnsi="Book Antiqua" w:cs="Times New Roman"/>
          <w:kern w:val="2"/>
          <w:lang w:eastAsia="ar-SA" w:bidi="ar-SA"/>
        </w:rPr>
      </w:pPr>
      <w:r>
        <w:rPr>
          <w:rFonts w:eastAsia="Times New Roman" w:cs="Times New Roman"/>
          <w:kern w:val="2"/>
          <w:lang w:eastAsia="ar-SA" w:bidi="ar-SA"/>
        </w:rPr>
        <w:t>ст. Даховская</w:t>
      </w:r>
      <w:r>
        <w:rPr>
          <w:rFonts w:eastAsia="Times New Roman" w:cs="Times New Roman"/>
          <w:kern w:val="2"/>
          <w:lang w:eastAsia="ar-SA" w:bidi="ar-SA"/>
        </w:rPr>
        <w:tab/>
      </w:r>
      <w:r>
        <w:rPr>
          <w:rFonts w:ascii="Book Antiqua" w:eastAsia="Times New Roman" w:hAnsi="Book Antiqua" w:cs="Times New Roman"/>
          <w:kern w:val="2"/>
          <w:lang w:eastAsia="ar-SA" w:bidi="ar-SA"/>
        </w:rPr>
        <w:t xml:space="preserve"> </w:t>
      </w:r>
    </w:p>
    <w:p w:rsidR="00753919" w:rsidRDefault="00753919" w:rsidP="00753919">
      <w:pPr>
        <w:pStyle w:val="Standard"/>
        <w:tabs>
          <w:tab w:val="left" w:pos="9355"/>
        </w:tabs>
        <w:autoSpaceDE w:val="0"/>
        <w:ind w:right="-5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753919" w:rsidRDefault="00753919" w:rsidP="00753919">
      <w:pPr>
        <w:pStyle w:val="Standard"/>
        <w:tabs>
          <w:tab w:val="left" w:pos="9355"/>
        </w:tabs>
        <w:autoSpaceDE w:val="0"/>
        <w:ind w:right="-5"/>
        <w:rPr>
          <w:b/>
          <w:bCs/>
          <w:iCs/>
          <w:sz w:val="22"/>
        </w:rPr>
      </w:pPr>
      <w:r>
        <w:rPr>
          <w:rFonts w:cs="Times New Roman"/>
          <w:b/>
          <w:bCs/>
          <w:iCs/>
          <w:szCs w:val="28"/>
        </w:rPr>
        <w:t>«Об утверждении Положения об оказании поддержки благотворительной деятельности и добровольчеству (</w:t>
      </w:r>
      <w:proofErr w:type="spellStart"/>
      <w:r>
        <w:rPr>
          <w:rFonts w:cs="Times New Roman"/>
          <w:b/>
          <w:bCs/>
          <w:iCs/>
          <w:szCs w:val="28"/>
        </w:rPr>
        <w:t>волонтерству</w:t>
      </w:r>
      <w:proofErr w:type="spellEnd"/>
      <w:r>
        <w:rPr>
          <w:rFonts w:cs="Times New Roman"/>
          <w:b/>
          <w:bCs/>
          <w:iCs/>
          <w:szCs w:val="28"/>
        </w:rPr>
        <w:t>) на территории муниципального образования «Даховское сельское поселение»</w:t>
      </w:r>
    </w:p>
    <w:p w:rsidR="00753919" w:rsidRDefault="00753919" w:rsidP="00753919">
      <w:pPr>
        <w:pStyle w:val="Textbody"/>
        <w:tabs>
          <w:tab w:val="left" w:pos="1309"/>
          <w:tab w:val="left" w:pos="1496"/>
        </w:tabs>
        <w:spacing w:line="200" w:lineRule="atLeast"/>
        <w:ind w:firstLine="748"/>
        <w:jc w:val="both"/>
        <w:rPr>
          <w:rFonts w:cs="Times New Roman"/>
          <w:szCs w:val="28"/>
        </w:rPr>
      </w:pPr>
    </w:p>
    <w:p w:rsidR="00753919" w:rsidRDefault="00753919" w:rsidP="00753919">
      <w:pPr>
        <w:pStyle w:val="Textbody"/>
        <w:tabs>
          <w:tab w:val="left" w:pos="1309"/>
          <w:tab w:val="left" w:pos="1496"/>
        </w:tabs>
        <w:spacing w:line="200" w:lineRule="atLeast"/>
        <w:ind w:firstLine="748"/>
        <w:jc w:val="both"/>
        <w:rPr>
          <w:szCs w:val="28"/>
        </w:rPr>
      </w:pPr>
      <w:proofErr w:type="gramStart"/>
      <w:r>
        <w:rPr>
          <w:rFonts w:cs="Times New Roman"/>
          <w:szCs w:val="28"/>
        </w:rPr>
        <w:t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11 августа 1995 года № 135-ФЗ «О благотворительной деятельности и добровольчестве (</w:t>
      </w:r>
      <w:proofErr w:type="spellStart"/>
      <w:r>
        <w:rPr>
          <w:rFonts w:cs="Times New Roman"/>
          <w:szCs w:val="28"/>
        </w:rPr>
        <w:t>волонтерстве</w:t>
      </w:r>
      <w:proofErr w:type="spellEnd"/>
      <w:r>
        <w:rPr>
          <w:rFonts w:cs="Times New Roman"/>
          <w:szCs w:val="28"/>
        </w:rPr>
        <w:t>)», иными федеральными законами в целях создания условий для развития благотворительной и добровольческой (волонтерской) деятельности на территории муниципального образования «Даховское сельское поселение», руководствуясь</w:t>
      </w:r>
      <w:proofErr w:type="gramEnd"/>
      <w:r>
        <w:rPr>
          <w:rFonts w:cs="Times New Roman"/>
          <w:szCs w:val="28"/>
        </w:rPr>
        <w:t xml:space="preserve">  Уставом муниципального образования «Даховское сельское поселение», Совет народных депутатов муниципального образования «Даховское сельское поселение»</w:t>
      </w:r>
      <w:r>
        <w:rPr>
          <w:szCs w:val="28"/>
        </w:rPr>
        <w:t>,</w:t>
      </w:r>
    </w:p>
    <w:p w:rsidR="00753919" w:rsidRDefault="00753919" w:rsidP="00753919">
      <w:pPr>
        <w:pStyle w:val="Textbody"/>
        <w:tabs>
          <w:tab w:val="left" w:pos="1309"/>
          <w:tab w:val="left" w:pos="1496"/>
        </w:tabs>
        <w:spacing w:line="200" w:lineRule="atLeast"/>
        <w:ind w:firstLine="748"/>
        <w:jc w:val="both"/>
        <w:rPr>
          <w:sz w:val="22"/>
        </w:rPr>
      </w:pPr>
    </w:p>
    <w:p w:rsidR="00753919" w:rsidRDefault="00753919" w:rsidP="00753919">
      <w:pPr>
        <w:pStyle w:val="Textbody"/>
        <w:tabs>
          <w:tab w:val="left" w:pos="1309"/>
          <w:tab w:val="left" w:pos="1496"/>
        </w:tabs>
        <w:spacing w:line="200" w:lineRule="atLeast"/>
        <w:ind w:firstLine="74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53919" w:rsidRDefault="00753919" w:rsidP="00753919">
      <w:pPr>
        <w:pStyle w:val="Textbody"/>
        <w:tabs>
          <w:tab w:val="left" w:pos="1309"/>
          <w:tab w:val="left" w:pos="1496"/>
        </w:tabs>
        <w:spacing w:line="200" w:lineRule="atLeast"/>
        <w:ind w:firstLine="748"/>
        <w:rPr>
          <w:sz w:val="28"/>
          <w:szCs w:val="28"/>
        </w:rPr>
      </w:pPr>
    </w:p>
    <w:p w:rsidR="00753919" w:rsidRDefault="00753919" w:rsidP="00753919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1. Утвердить положение об оказании поддержки благотворительной деятельности и добровольчеству (</w:t>
      </w:r>
      <w:proofErr w:type="spellStart"/>
      <w:r>
        <w:rPr>
          <w:rFonts w:cs="Times New Roman"/>
          <w:sz w:val="28"/>
          <w:szCs w:val="28"/>
        </w:rPr>
        <w:t>волонтерству</w:t>
      </w:r>
      <w:proofErr w:type="spellEnd"/>
      <w:r>
        <w:rPr>
          <w:rFonts w:cs="Times New Roman"/>
          <w:sz w:val="28"/>
          <w:szCs w:val="28"/>
        </w:rPr>
        <w:t>) на территории муниципального образования «Даховское сельское поселение» (прилагается).</w:t>
      </w:r>
    </w:p>
    <w:p w:rsidR="00753919" w:rsidRDefault="00753919" w:rsidP="00753919">
      <w:pPr>
        <w:pStyle w:val="Standard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2. Настоящее решение вступает в силу после дня его официального опубликования.</w:t>
      </w:r>
    </w:p>
    <w:p w:rsidR="00753919" w:rsidRDefault="00753919" w:rsidP="00753919">
      <w:pPr>
        <w:pStyle w:val="Standard"/>
        <w:autoSpaceDE w:val="0"/>
        <w:spacing w:line="228" w:lineRule="auto"/>
        <w:jc w:val="both"/>
      </w:pPr>
    </w:p>
    <w:p w:rsidR="00753919" w:rsidRDefault="00753919" w:rsidP="00753919">
      <w:pPr>
        <w:pStyle w:val="Textbody"/>
        <w:jc w:val="both"/>
        <w:rPr>
          <w:sz w:val="28"/>
          <w:szCs w:val="28"/>
        </w:rPr>
      </w:pPr>
    </w:p>
    <w:p w:rsidR="00753919" w:rsidRDefault="00753919" w:rsidP="00753919">
      <w:pPr>
        <w:pStyle w:val="Textbody"/>
        <w:jc w:val="both"/>
        <w:rPr>
          <w:sz w:val="28"/>
          <w:szCs w:val="28"/>
        </w:rPr>
      </w:pPr>
    </w:p>
    <w:p w:rsidR="00753919" w:rsidRDefault="00753919" w:rsidP="0075391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 Совета народных депутатов</w:t>
      </w:r>
    </w:p>
    <w:p w:rsidR="00753919" w:rsidRDefault="00753919" w:rsidP="0075391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муниципального образования</w:t>
      </w:r>
    </w:p>
    <w:p w:rsidR="00753919" w:rsidRDefault="00753919" w:rsidP="0075391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«Даховское сельское поселение»       </w:t>
      </w:r>
      <w:r>
        <w:rPr>
          <w:rFonts w:cs="Times New Roman"/>
          <w:sz w:val="28"/>
          <w:szCs w:val="28"/>
        </w:rPr>
        <w:t xml:space="preserve">                   </w:t>
      </w:r>
      <w:r>
        <w:rPr>
          <w:rFonts w:cs="Times New Roman"/>
          <w:sz w:val="28"/>
          <w:szCs w:val="28"/>
        </w:rPr>
        <w:t xml:space="preserve">                  Г.А. Бородкин</w:t>
      </w:r>
    </w:p>
    <w:p w:rsidR="00753919" w:rsidRDefault="00753919" w:rsidP="00753919">
      <w:pPr>
        <w:pStyle w:val="Standard"/>
        <w:jc w:val="both"/>
        <w:rPr>
          <w:rFonts w:cs="Times New Roman"/>
          <w:sz w:val="28"/>
          <w:szCs w:val="28"/>
        </w:rPr>
      </w:pPr>
    </w:p>
    <w:p w:rsidR="00753919" w:rsidRDefault="00753919" w:rsidP="00753919">
      <w:pPr>
        <w:pStyle w:val="Standard"/>
        <w:autoSpaceDE w:val="0"/>
        <w:ind w:left="5103"/>
        <w:rPr>
          <w:sz w:val="28"/>
          <w:szCs w:val="28"/>
        </w:rPr>
      </w:pPr>
    </w:p>
    <w:p w:rsidR="00753919" w:rsidRDefault="00753919" w:rsidP="00753919">
      <w:pPr>
        <w:pStyle w:val="Standard"/>
        <w:autoSpaceDE w:val="0"/>
        <w:ind w:left="5103"/>
        <w:rPr>
          <w:sz w:val="28"/>
          <w:szCs w:val="28"/>
        </w:rPr>
      </w:pPr>
    </w:p>
    <w:p w:rsidR="00753919" w:rsidRDefault="00753919" w:rsidP="00753919">
      <w:pPr>
        <w:pStyle w:val="Standard"/>
        <w:autoSpaceDE w:val="0"/>
        <w:ind w:left="5103"/>
        <w:rPr>
          <w:sz w:val="28"/>
          <w:szCs w:val="28"/>
        </w:rPr>
      </w:pPr>
    </w:p>
    <w:p w:rsidR="00753919" w:rsidRDefault="00753919" w:rsidP="00753919">
      <w:pPr>
        <w:pStyle w:val="Standard"/>
        <w:autoSpaceDE w:val="0"/>
        <w:ind w:left="510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УТВЕРЖДЕНО</w:t>
      </w:r>
    </w:p>
    <w:p w:rsidR="00753919" w:rsidRDefault="00753919" w:rsidP="00753919">
      <w:pPr>
        <w:pStyle w:val="Standard"/>
        <w:autoSpaceDE w:val="0"/>
        <w:ind w:left="5103"/>
      </w:pPr>
      <w:r>
        <w:rPr>
          <w:sz w:val="28"/>
          <w:szCs w:val="28"/>
        </w:rPr>
        <w:t>решением Совета народных депутатов МО «Даховское сельское поселение»</w:t>
      </w:r>
    </w:p>
    <w:p w:rsidR="00753919" w:rsidRDefault="00753919" w:rsidP="00753919">
      <w:pPr>
        <w:pStyle w:val="Standard"/>
        <w:autoSpaceDE w:val="0"/>
        <w:ind w:left="5103"/>
        <w:rPr>
          <w:sz w:val="28"/>
          <w:szCs w:val="28"/>
        </w:rPr>
      </w:pPr>
      <w:r>
        <w:rPr>
          <w:sz w:val="28"/>
          <w:szCs w:val="28"/>
        </w:rPr>
        <w:t>от «_28____» __01__ 2022 г. №_118___</w:t>
      </w:r>
    </w:p>
    <w:p w:rsidR="00753919" w:rsidRDefault="00753919" w:rsidP="00753919">
      <w:pPr>
        <w:pStyle w:val="Standard"/>
        <w:autoSpaceDE w:val="0"/>
        <w:ind w:left="5103"/>
        <w:jc w:val="right"/>
        <w:rPr>
          <w:b/>
        </w:rPr>
      </w:pPr>
    </w:p>
    <w:p w:rsidR="00753919" w:rsidRDefault="00753919" w:rsidP="00753919">
      <w:pPr>
        <w:pStyle w:val="Standard"/>
        <w:autoSpaceDE w:val="0"/>
        <w:jc w:val="both"/>
        <w:rPr>
          <w:b/>
          <w:sz w:val="28"/>
          <w:szCs w:val="28"/>
        </w:rPr>
      </w:pPr>
    </w:p>
    <w:p w:rsidR="00753919" w:rsidRDefault="00753919" w:rsidP="00753919">
      <w:pPr>
        <w:pStyle w:val="Standard"/>
        <w:jc w:val="center"/>
        <w:rPr>
          <w:sz w:val="18"/>
        </w:rPr>
      </w:pPr>
      <w:r>
        <w:rPr>
          <w:rFonts w:cs="Times New Roman"/>
          <w:b/>
          <w:sz w:val="20"/>
          <w:szCs w:val="28"/>
        </w:rPr>
        <w:t>ПОЛОЖЕНИЕ</w:t>
      </w:r>
    </w:p>
    <w:p w:rsidR="00753919" w:rsidRDefault="00753919" w:rsidP="00753919">
      <w:pPr>
        <w:pStyle w:val="Standard"/>
        <w:jc w:val="center"/>
        <w:rPr>
          <w:sz w:val="18"/>
        </w:rPr>
      </w:pPr>
      <w:r>
        <w:rPr>
          <w:rFonts w:cs="Times New Roman"/>
          <w:b/>
          <w:sz w:val="20"/>
          <w:szCs w:val="28"/>
        </w:rPr>
        <w:t xml:space="preserve"> ОБ ОКАЗАНИИ ПОДДЕРЖКИ БЛАГОТВОРИТЕЛЬНОЙ ДЕЯТЕЛЬНОСТИ И ДОБРОВОЛЬЧЕСТВУ (ВОЛОНТЕРСТВУ) НА ТЕРРИТОРИИ МУНИЦИПАЛЬНОГО ОБРАЗОВАНИЯ</w:t>
      </w:r>
    </w:p>
    <w:p w:rsidR="00753919" w:rsidRDefault="00753919" w:rsidP="00753919">
      <w:pPr>
        <w:pStyle w:val="Standard"/>
        <w:jc w:val="center"/>
        <w:rPr>
          <w:sz w:val="18"/>
        </w:rPr>
      </w:pPr>
      <w:r>
        <w:rPr>
          <w:rFonts w:cs="Times New Roman"/>
          <w:b/>
          <w:sz w:val="20"/>
          <w:szCs w:val="28"/>
        </w:rPr>
        <w:t>«ДАХОВСКОЕ СЕЛЬСКОЕ ПОСЕЛЕНИЕ»</w:t>
      </w:r>
    </w:p>
    <w:p w:rsidR="00753919" w:rsidRDefault="00753919" w:rsidP="00753919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753919" w:rsidRDefault="00753919" w:rsidP="00753919">
      <w:pPr>
        <w:pStyle w:val="Standard"/>
        <w:jc w:val="both"/>
        <w:rPr>
          <w:sz w:val="22"/>
        </w:rPr>
      </w:pPr>
      <w:r>
        <w:rPr>
          <w:rFonts w:cs="Times New Roman"/>
          <w:szCs w:val="28"/>
        </w:rPr>
        <w:t>Глава 1. Общие положения</w:t>
      </w:r>
    </w:p>
    <w:p w:rsidR="00753919" w:rsidRDefault="00753919" w:rsidP="00753919">
      <w:pPr>
        <w:pStyle w:val="Standard"/>
        <w:jc w:val="both"/>
        <w:rPr>
          <w:rFonts w:cs="Times New Roman"/>
          <w:szCs w:val="28"/>
        </w:rPr>
      </w:pP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>1. Настоящее Положение регулирует отношения, возникающие в связи с оказанием администрацией муниципального образования «Даховское сельское поселение» (далее – муниципальное образование) мер муниципальной поддержки благотворительной и добровольческой (волонтерской) деятельности на территории муниципального образования.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>2. В соответствии со статьей 5 Федерального закона от 11 августа 1995 года № 135-ФЗ «О благотворительной деятельности и добровольчестве (</w:t>
      </w:r>
      <w:proofErr w:type="spellStart"/>
      <w:r>
        <w:rPr>
          <w:rFonts w:cs="Times New Roman"/>
          <w:szCs w:val="28"/>
        </w:rPr>
        <w:t>волонтерстве</w:t>
      </w:r>
      <w:proofErr w:type="spellEnd"/>
      <w:r>
        <w:rPr>
          <w:rFonts w:cs="Times New Roman"/>
          <w:szCs w:val="28"/>
        </w:rPr>
        <w:t>)»: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 xml:space="preserve">1) под участниками благотворительной деятельности понимаются граждане и юридические лица, осуществляющие благотворительную деятельность на территории муниципального образования,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</w:t>
      </w:r>
      <w:proofErr w:type="spellStart"/>
      <w:r>
        <w:rPr>
          <w:rFonts w:cs="Times New Roman"/>
          <w:szCs w:val="28"/>
        </w:rPr>
        <w:t>благополучатели</w:t>
      </w:r>
      <w:proofErr w:type="spellEnd"/>
      <w:r>
        <w:rPr>
          <w:rFonts w:cs="Times New Roman"/>
          <w:szCs w:val="28"/>
        </w:rPr>
        <w:t>;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>2) под участниками добровольческой (волонтерской) деятельности понимаются осуществляющие на территории муниципального образования деятельность добровольцы (волонтеры), организаторы добровольческой (волонтерской) деятельности и добровольческие (волонтерские) организации.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>3. Муниципальная поддержка благотворительной и добровольческой (волонтерской) деятельности на территории муниципального образования (далее – муниципальная поддержка) осуществляется на основе следующих принципов: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>1) соблюдения и равенства прав участников благотворительной и добровольческой (волонтерской) деятельности на свободу выбора целей благотворительной деятельности и форм ее осуществления;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 xml:space="preserve"> 2) признания социальной значимости благотворительной деятельности и добровольческой (волонтерской) деятельности;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 xml:space="preserve"> 3) взаимодействия органов местного самоуправления муниципального образования и участников благотворительной и добровольческой (волонтерской) деятельности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 xml:space="preserve"> 4) учета мнения участников благотворительной и добровольческой (волонтерской) деятельности при осуществлении органами местного самоуправления  муниципального образования полномочий в сфере муниципальной  поддержки;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>5) гласности и открытости информации о муниципальной поддержке;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>6) недопустимости замены исполнения органами местного самоуправления муниципального образования своих обязательных функций благотворительной и добровольческой (волонтерской) деятельностью;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 xml:space="preserve"> 7) широкого распространения информации о благотворительной и добровольческой (волонтерской) деятельности;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lastRenderedPageBreak/>
        <w:t>8) адресной направленности благотворительной и добровольческой (волонтерской) деятельности, включая социальную поддержку отдельных категорий граждан.</w:t>
      </w:r>
    </w:p>
    <w:p w:rsidR="00753919" w:rsidRDefault="00753919" w:rsidP="00753919">
      <w:pPr>
        <w:pStyle w:val="Standard"/>
        <w:ind w:firstLine="708"/>
        <w:jc w:val="both"/>
        <w:rPr>
          <w:rFonts w:cs="Times New Roman"/>
          <w:szCs w:val="28"/>
        </w:rPr>
      </w:pPr>
    </w:p>
    <w:p w:rsidR="00753919" w:rsidRDefault="00753919" w:rsidP="00753919">
      <w:pPr>
        <w:pStyle w:val="Standard"/>
        <w:jc w:val="center"/>
        <w:rPr>
          <w:sz w:val="22"/>
        </w:rPr>
      </w:pPr>
      <w:r>
        <w:rPr>
          <w:rFonts w:cs="Times New Roman"/>
          <w:b/>
          <w:szCs w:val="28"/>
        </w:rPr>
        <w:t>Глава 2. Направления и формы муниципальной поддержки. Меры поощрения в сфере благотворительной и добровольческой (волонтерской) деятельности</w:t>
      </w:r>
    </w:p>
    <w:p w:rsidR="00753919" w:rsidRDefault="00753919" w:rsidP="00753919">
      <w:pPr>
        <w:pStyle w:val="Standard"/>
        <w:jc w:val="center"/>
        <w:rPr>
          <w:rFonts w:cs="Times New Roman"/>
          <w:b/>
          <w:szCs w:val="28"/>
        </w:rPr>
      </w:pP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>4. Органы местного самоуправления муниципального образования осуществляют муниципальную поддержку по следующим направлениям: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>
        <w:rPr>
          <w:rFonts w:cs="Times New Roman"/>
          <w:szCs w:val="28"/>
        </w:rPr>
        <w:t>волонтерства</w:t>
      </w:r>
      <w:proofErr w:type="spellEnd"/>
      <w:r>
        <w:rPr>
          <w:rFonts w:cs="Times New Roman"/>
          <w:szCs w:val="28"/>
        </w:rPr>
        <w:t>), с учетом национальных и местных социально-экономических, экологических, культурных и других особенностей;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proofErr w:type="gramStart"/>
      <w:r>
        <w:rPr>
          <w:rFonts w:cs="Times New Roman"/>
          <w:szCs w:val="28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  <w:proofErr w:type="gramEnd"/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>4) создание условий адресности благотворительной и добровольческой (волонтерской) деятельности;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>5) содействие развитию форм благотворительной и добровольческой (волонтерской) деятельности;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>6)формирование и развитие инфраструктуры (методической, информационной, консультационной, образовательной и ресурсной)  муниципальной поддержки благотворительной и добровольческой (волонтерской) деятельности, включая представление и использование данных  единой информационной системы в сфере развития добровольчества (</w:t>
      </w:r>
      <w:proofErr w:type="spellStart"/>
      <w:r>
        <w:rPr>
          <w:rFonts w:cs="Times New Roman"/>
          <w:szCs w:val="28"/>
        </w:rPr>
        <w:t>волонтерства</w:t>
      </w:r>
      <w:proofErr w:type="spellEnd"/>
      <w:r>
        <w:rPr>
          <w:rFonts w:cs="Times New Roman"/>
          <w:szCs w:val="28"/>
        </w:rPr>
        <w:t>) «Добровольцы России».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>5.Обеспечение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компетенцией, установленной муниципальными правовыми актами муниципального образования.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>6.Органы местного самоуправления муниципального образования оказывают муниципальную поддержку в следующих формах: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>1) 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proofErr w:type="gramStart"/>
      <w:r>
        <w:rPr>
          <w:rFonts w:cs="Times New Roman"/>
          <w:szCs w:val="28"/>
        </w:rPr>
        <w:t>3)предоставление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муниципального образования, в безвозмездное пользование и (или) в аренду на льготных условиях имущества, находящегося в муниципальной собственности муниципального образования, в соответствии с законодательством Российской Федерации;</w:t>
      </w:r>
      <w:proofErr w:type="gramEnd"/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 xml:space="preserve"> 4)формирование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>
        <w:rPr>
          <w:rFonts w:cs="Times New Roman"/>
          <w:szCs w:val="28"/>
        </w:rPr>
        <w:t>волонтерства</w:t>
      </w:r>
      <w:proofErr w:type="spellEnd"/>
      <w:r>
        <w:rPr>
          <w:rFonts w:cs="Times New Roman"/>
          <w:szCs w:val="28"/>
        </w:rPr>
        <w:t>);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 xml:space="preserve">5) содействие в распространении информации о благотворительной и добровольческой (волонтерской) деятельности, формировании позитивного </w:t>
      </w:r>
      <w:r>
        <w:rPr>
          <w:rFonts w:cs="Times New Roman"/>
          <w:szCs w:val="28"/>
        </w:rPr>
        <w:lastRenderedPageBreak/>
        <w:t>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муниципального образования в информационно-телекоммуникационной сети «Интернет»;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 xml:space="preserve"> 6) иные формы, не противоречащие законодательству Российской Федерации.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>7. В целях поощрения участников благотворительной и добровольческой (волонтерской) деятельности органы местного самоуправления муниципального образования применяют следующие меры поощрения: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>1) присвоение почетных званий муниципального образования;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>2) награждение Почетной грамотой муниципального образования, Почетной грамотой Главы муниципального образования  «Даховское сельское поселение», Почетной грамотой Совета народных депутатов муниципального образования «Даховское сельское поселение»;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>3) награждение благодарностью Главы муниципального образования «Даховское сельское поселение», благодарностью Совета народных депутатов муниципального образования «Даховское сельское поселение»;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>4) награждение благодарственным письмом Главы муниципального образования «Даховское сельское поселение», благодарственным письмом Совета народных депутатов муниципального образования «Даховское сельское поселение»;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 xml:space="preserve"> 5) иные меры поощрения, предусмотренные законодательством Российской Федерации.</w:t>
      </w:r>
    </w:p>
    <w:p w:rsidR="00753919" w:rsidRDefault="00753919" w:rsidP="00753919">
      <w:pPr>
        <w:pStyle w:val="Standard"/>
        <w:jc w:val="center"/>
        <w:rPr>
          <w:sz w:val="22"/>
        </w:rPr>
      </w:pPr>
      <w:r>
        <w:rPr>
          <w:rFonts w:cs="Times New Roman"/>
          <w:b/>
          <w:szCs w:val="28"/>
        </w:rPr>
        <w:t>Глава 3. Совет по поддержке благотворительной и добровольческой (волонтерской) деятельности в муниципальном образовании</w:t>
      </w:r>
    </w:p>
    <w:p w:rsidR="00753919" w:rsidRDefault="00753919" w:rsidP="00753919">
      <w:pPr>
        <w:pStyle w:val="Standard"/>
        <w:jc w:val="center"/>
        <w:rPr>
          <w:rFonts w:cs="Times New Roman"/>
          <w:b/>
          <w:szCs w:val="28"/>
        </w:rPr>
      </w:pP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>8. В целях поддержки и развития благотворительной и добровольческой (волонтерской) деятельности на территории муниципального образования, осуществления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 создается Совет по поддержке благотворительной и добровольческой (волонтерской) деятельности при местной администрации муниципального образования «Даховское сельское поселение» (далее – Совет).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>9. Совет является коллегиальным совещательным органом по вопросам муниципальной поддержки и развития благотворительной и добровольческой (волонтерской) деятельности в муниципальном образовании. Решения Совета носят рекомендательный характер.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>10. Состав Совета и положение о нем утверждаются правовыми актами местной администрации "Даховское сельское поселение".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>11. Основными направлениями деятельности Совета являются: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 xml:space="preserve"> 1)обеспечение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деятельности;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 xml:space="preserve"> 2)содействие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(волонтеров);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>3)разработка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 xml:space="preserve"> 4)рассмотрение проектов муниципальных правовых актов муниципального образования,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образования в указанной сфере;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 xml:space="preserve"> 5)осуществление связи со средствами массовой информации, пропаганда </w:t>
      </w:r>
      <w:r>
        <w:rPr>
          <w:rFonts w:cs="Times New Roman"/>
          <w:szCs w:val="28"/>
        </w:rPr>
        <w:lastRenderedPageBreak/>
        <w:t>благотворительной и добровольческой (волонтерской) деятельности;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proofErr w:type="gramStart"/>
      <w:r>
        <w:rPr>
          <w:rFonts w:cs="Times New Roman"/>
          <w:szCs w:val="28"/>
        </w:rPr>
        <w:t>6) выявление лиц, нуждающихся в благотворительных пожертвованиях, помощи добровольцев (волонтеров),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  <w:proofErr w:type="gramEnd"/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>7)участие в мероприятиях, направленных на развитие благотворительной и добровольческой (волонтерской) деятельности;</w:t>
      </w:r>
    </w:p>
    <w:p w:rsidR="00753919" w:rsidRDefault="00753919" w:rsidP="00753919">
      <w:pPr>
        <w:pStyle w:val="Standard"/>
        <w:ind w:firstLine="708"/>
        <w:jc w:val="both"/>
        <w:rPr>
          <w:sz w:val="22"/>
        </w:rPr>
      </w:pPr>
      <w:r>
        <w:rPr>
          <w:rFonts w:cs="Times New Roman"/>
          <w:szCs w:val="28"/>
        </w:rPr>
        <w:t>8) направление в органы местного самоуправления муниципального образования рекомендаций о поощрении участников благотворительной и добровольческой (волонтерской) деятельности;</w:t>
      </w:r>
    </w:p>
    <w:p w:rsidR="00753919" w:rsidRDefault="00753919" w:rsidP="00753919">
      <w:pPr>
        <w:pStyle w:val="Standard"/>
        <w:ind w:firstLine="708"/>
        <w:jc w:val="both"/>
      </w:pPr>
      <w:r>
        <w:rPr>
          <w:rFonts w:cs="Times New Roman"/>
          <w:sz w:val="28"/>
          <w:szCs w:val="28"/>
        </w:rPr>
        <w:t>9) иные направления, установленные положением о Совете.</w:t>
      </w:r>
    </w:p>
    <w:p w:rsidR="001B7FE6" w:rsidRDefault="001B7FE6"/>
    <w:sectPr w:rsidR="001B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C8"/>
    <w:rsid w:val="001B7FE6"/>
    <w:rsid w:val="006F7DC8"/>
    <w:rsid w:val="0075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39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53919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75391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53919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39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53919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75391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53919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1751</Words>
  <Characters>9981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2022-02-01T08:04:00Z</dcterms:created>
  <dcterms:modified xsi:type="dcterms:W3CDTF">2022-02-01T08:05:00Z</dcterms:modified>
</cp:coreProperties>
</file>